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655428B">
      <w:pPr>
        <w:jc w:val="center"/>
        <w:rPr>
          <w:rFonts w:hint="eastAsia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B9E97F2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B9E97F2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7"/>
        <w:tblW w:w="0" w:type="auto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4374"/>
        <w:gridCol w:w="4445"/>
      </w:tblGrid>
      <w:tr w14:paraId="0C46B8B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995" w:hRule="atLeast"/>
          <w:jc w:val="center"/>
        </w:trPr>
        <w:tc>
          <w:tcPr>
            <w:tcW w:w="5115" w:type="dxa"/>
            <w:gridSpan w:val="2"/>
            <w:noWrap w:val="0"/>
            <w:vAlign w:val="top"/>
          </w:tcPr>
          <w:p w14:paraId="2CE14C25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16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运雨辰</w:t>
            </w:r>
          </w:p>
        </w:tc>
        <w:tc>
          <w:tcPr>
            <w:tcW w:w="4445" w:type="dxa"/>
            <w:vMerge w:val="restart"/>
            <w:noWrap w:val="0"/>
            <w:vAlign w:val="top"/>
          </w:tcPr>
          <w:p w14:paraId="5838B967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1679575" cy="2520315"/>
                  <wp:effectExtent l="0" t="0" r="15875" b="13335"/>
                  <wp:docPr id="1" name="图片 1" descr="初二4班 科技之星 运雨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4班 科技之星 运雨辰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957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BB2E00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931" w:hRule="atLeast"/>
          <w:jc w:val="center"/>
        </w:trPr>
        <w:tc>
          <w:tcPr>
            <w:tcW w:w="5115" w:type="dxa"/>
            <w:gridSpan w:val="2"/>
            <w:noWrap w:val="0"/>
            <w:vAlign w:val="top"/>
          </w:tcPr>
          <w:p w14:paraId="37E8280D">
            <w:pPr>
              <w:spacing w:before="143" w:beforeLines="50" w:after="143" w:afterLines="50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16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科技之星</w:t>
            </w:r>
          </w:p>
        </w:tc>
        <w:tc>
          <w:tcPr>
            <w:tcW w:w="4445" w:type="dxa"/>
            <w:vMerge w:val="continue"/>
            <w:noWrap w:val="0"/>
            <w:vAlign w:val="top"/>
          </w:tcPr>
          <w:p w14:paraId="4925256B">
            <w:pPr>
              <w:rPr>
                <w:rFonts w:hint="eastAsia"/>
              </w:rPr>
            </w:pPr>
          </w:p>
        </w:tc>
      </w:tr>
      <w:tr w14:paraId="0864883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947" w:hRule="atLeast"/>
          <w:jc w:val="center"/>
        </w:trPr>
        <w:tc>
          <w:tcPr>
            <w:tcW w:w="5115" w:type="dxa"/>
            <w:gridSpan w:val="2"/>
            <w:noWrap w:val="0"/>
            <w:vAlign w:val="top"/>
          </w:tcPr>
          <w:p w14:paraId="77DA942F">
            <w:pPr>
              <w:spacing w:before="143" w:beforeLines="50" w:after="143" w:afterLines="50"/>
              <w:rPr>
                <w:rFonts w:hint="eastAsia"/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16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初二（4）班</w:t>
            </w:r>
          </w:p>
        </w:tc>
        <w:tc>
          <w:tcPr>
            <w:tcW w:w="4445" w:type="dxa"/>
            <w:vMerge w:val="continue"/>
            <w:noWrap w:val="0"/>
            <w:vAlign w:val="top"/>
          </w:tcPr>
          <w:p w14:paraId="5A6388A5">
            <w:pPr>
              <w:rPr>
                <w:rFonts w:hint="eastAsia"/>
              </w:rPr>
            </w:pPr>
          </w:p>
        </w:tc>
      </w:tr>
      <w:tr w14:paraId="1D3E667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53" w:hRule="atLeast"/>
          <w:jc w:val="center"/>
        </w:trPr>
        <w:tc>
          <w:tcPr>
            <w:tcW w:w="5115" w:type="dxa"/>
            <w:gridSpan w:val="2"/>
            <w:vMerge w:val="restart"/>
            <w:noWrap w:val="0"/>
            <w:vAlign w:val="center"/>
          </w:tcPr>
          <w:p w14:paraId="41E26BD5">
            <w:pPr>
              <w:spacing w:before="143" w:beforeLines="50" w:after="143" w:afterLines="50"/>
              <w:rPr>
                <w:rFonts w:hint="default" w:ascii="幼圆" w:eastAsia="幼圆"/>
                <w:color w:val="FF99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rStyle w:val="16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让好奇心生长，让创造力发光。</w:t>
            </w:r>
          </w:p>
        </w:tc>
        <w:tc>
          <w:tcPr>
            <w:tcW w:w="4445" w:type="dxa"/>
            <w:vMerge w:val="continue"/>
            <w:noWrap w:val="0"/>
            <w:vAlign w:val="top"/>
          </w:tcPr>
          <w:p w14:paraId="688174FB">
            <w:pPr>
              <w:rPr>
                <w:rFonts w:hint="eastAsia"/>
              </w:rPr>
            </w:pPr>
          </w:p>
        </w:tc>
      </w:tr>
      <w:tr w14:paraId="57003B9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918" w:hRule="atLeast"/>
          <w:jc w:val="center"/>
        </w:trPr>
        <w:tc>
          <w:tcPr>
            <w:tcW w:w="5115" w:type="dxa"/>
            <w:gridSpan w:val="2"/>
            <w:vMerge w:val="continue"/>
            <w:noWrap w:val="0"/>
            <w:vAlign w:val="top"/>
          </w:tcPr>
          <w:p w14:paraId="01456248">
            <w:pPr>
              <w:spacing w:before="143" w:beforeLines="50" w:after="143" w:afterLines="50"/>
              <w:rPr>
                <w:rFonts w:hint="eastAsia"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noWrap w:val="0"/>
            <w:vAlign w:val="top"/>
          </w:tcPr>
          <w:p w14:paraId="7A49BFB7">
            <w:pPr>
              <w:spacing w:before="143" w:beforeLines="50" w:after="143" w:afterLines="50"/>
              <w:jc w:val="center"/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7936987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7199" w:hRule="atLeast"/>
          <w:jc w:val="center"/>
        </w:trPr>
        <w:tc>
          <w:tcPr>
            <w:tcW w:w="741" w:type="dxa"/>
            <w:noWrap w:val="0"/>
            <w:vAlign w:val="center"/>
          </w:tcPr>
          <w:p w14:paraId="5AEEB95A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4A6BECE8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266E35F4">
            <w:pPr>
              <w:spacing w:before="143" w:beforeLines="50" w:after="143" w:afterLines="50"/>
              <w:rPr>
                <w:rFonts w:hint="eastAsia"/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noWrap w:val="0"/>
            <w:vAlign w:val="top"/>
          </w:tcPr>
          <w:p w14:paraId="5F078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560" w:firstLineChars="200"/>
              <w:textAlignment w:val="auto"/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</w:rPr>
              <w:t>他是一位对科技怀有浓厚兴趣、善于用技术表达与解决问题的学生。作为班里的信息科代表，他积极协助老师完成课件制作，熟练运用剪辑软件处理视频素材，让技术真正服务于学习。</w:t>
            </w:r>
          </w:p>
          <w:p w14:paraId="3E1D3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560" w:firstLineChars="200"/>
              <w:textAlignment w:val="auto"/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val="en-US" w:eastAsia="zh-CN"/>
              </w:rPr>
              <w:t>他对科技的热爱从不限于课堂。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</w:rPr>
              <w:t>这份热爱源于从小对科学的好奇。机械、编程、物理化学、自然科学都是他探索的领域，小学阶段多次荣获校科技节发明奖，积极参加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val="en-US" w:eastAsia="zh-CN"/>
              </w:rPr>
              <w:t>多项白名单科技赛事并获奖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</w:rPr>
              <w:t>凭借扎实的实践能力与创新思维，他曾在广州市人工智能创意编程比赛中荣获二等奖，2026无人机设计与信息素养大赛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val="en-US" w:eastAsia="zh-CN"/>
              </w:rPr>
              <w:t>通过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</w:rPr>
              <w:t>初赛，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val="en-US" w:eastAsia="zh-CN"/>
              </w:rPr>
              <w:t>正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</w:rPr>
              <w:t>备战华南赛区复赛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val="en-US" w:eastAsia="zh-CN"/>
              </w:rPr>
              <w:t>省赛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</w:rPr>
              <w:t>。</w:t>
            </w:r>
          </w:p>
          <w:p w14:paraId="38BBB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560" w:firstLineChars="200"/>
              <w:textAlignment w:val="auto"/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</w:rPr>
              <w:t>创造力在他身上同样闪光。他编导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</w:rPr>
              <w:t>微电影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val="en-US" w:eastAsia="zh-CN"/>
              </w:rPr>
              <w:t>以班委的名义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eastAsia="zh-CN"/>
              </w:rPr>
              <w:t>》，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val="en-US" w:eastAsia="zh-CN"/>
              </w:rPr>
              <w:t>获道法优秀作业推荐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</w:rPr>
              <w:t>，华附春晚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val="en-US" w:eastAsia="zh-CN"/>
              </w:rPr>
              <w:t>话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val="en-US" w:eastAsia="zh-CN"/>
              </w:rPr>
              <w:t>剧《破晓》、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</w:rPr>
              <w:t>青春礼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val="en-US" w:eastAsia="zh-CN"/>
              </w:rPr>
              <w:t>情景剧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val="en-US" w:eastAsia="zh-CN"/>
              </w:rPr>
              <w:t>十四岁的答案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val="en-US" w:eastAsia="zh-CN"/>
              </w:rPr>
              <w:t>获广泛好评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</w:rPr>
              <w:t>，将影像技术与艺术表达融为一体，让作品既有思想温度，也充满技术质感。</w:t>
            </w:r>
          </w:p>
          <w:p w14:paraId="7AF35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560" w:firstLineChars="200"/>
              <w:textAlignment w:val="auto"/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</w:rPr>
              <w:t>在坚持多元发展的道路上，他步履坚实。学业上，他勤于思考，曾获"校作业之星""学业进步奖"及"自华杯生物组二等奖"；作为劳动委员、生物科代表和信息科代表，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  <w:lang w:val="en-US" w:eastAsia="zh-CN"/>
              </w:rPr>
              <w:t>有责任有担当，获“班级建设突出贡献奖”</w:t>
            </w: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</w:rPr>
              <w:t>。艺术方面，他加入校管乐团并获"2026羊城美育杯"天河区一等奖，独奏重奏比赛进入决赛。</w:t>
            </w:r>
          </w:p>
          <w:p w14:paraId="4D0B1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560" w:firstLineChars="200"/>
              <w:textAlignment w:val="auto"/>
              <w:rPr>
                <w:rFonts w:hint="eastAsia" w:ascii="Arial" w:hAnsi="Arial" w:cs="Arial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z w:val="28"/>
                <w:szCs w:val="28"/>
                <w:shd w:val="clear" w:color="auto" w:fill="FFFFFF"/>
              </w:rPr>
              <w:t>"让好奇心生长，让创造力发光。"这是雨辰同学的星语，也是他成长的真实写照。未来，他愿继续以好奇心为种、创造力为光，在科技的星辰大海中探索属于自己的方向。</w:t>
            </w:r>
          </w:p>
        </w:tc>
      </w:tr>
    </w:tbl>
    <w:p w14:paraId="5F893BD1"/>
    <w:tbl>
      <w:tblPr>
        <w:tblStyle w:val="7"/>
        <w:tblW w:w="0" w:type="auto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8819"/>
      </w:tblGrid>
      <w:tr w14:paraId="1B269F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1501" w:hRule="atLeast"/>
          <w:jc w:val="center"/>
        </w:trPr>
        <w:tc>
          <w:tcPr>
            <w:tcW w:w="741" w:type="dxa"/>
            <w:vMerge w:val="restart"/>
            <w:noWrap w:val="0"/>
            <w:vAlign w:val="center"/>
          </w:tcPr>
          <w:p w14:paraId="7C3E91F9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6FCF6DE3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042A9B71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5AA18EB3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noWrap w:val="0"/>
            <w:vAlign w:val="top"/>
          </w:tcPr>
          <w:p w14:paraId="1419D92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</w:p>
          <w:p w14:paraId="3CBF833B">
            <w:pPr>
              <w:adjustRightInd w:val="0"/>
              <w:snapToGrid w:val="0"/>
              <w:spacing w:line="288" w:lineRule="auto"/>
              <w:ind w:firstLine="420" w:firstLineChars="20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运雨辰同学综合能力突出，尤其在科技素养方面表现亮眼。学业上，他勤于思考、乐于钻研，成绩稳步提升，荣获“校作业之星”“学业进步奖”及“自华杯生物组二等奖”等荣誉。工作中，他担任劳动委员、生物科代表和信息科代表，始终坚持身体力行，认真组织值日，公正公平，尽职尽责。生活与实践中，虽因身体条件不宜参与剧烈运动，但他积极投身校运会、篮球赛等活动的志愿服务，以另一种方式融入集体。他富有好奇心与探索精神，善于运用技术手段解决实际问题，曾自编自导完成微电影拍摄，导演并出演华附春晚、青春礼中的话剧节目，并协助老师完成课件制作，并独立剪辑视频，他还曾在广州市人工智能创意编程比赛中荣获二等奖，展现出较强的创新与实践能力。综上所述，运雨辰同学在多个领域均表现优异，尤其具有科技素养。特此推荐他参评“科技之星”。</w:t>
            </w:r>
          </w:p>
          <w:p w14:paraId="50B9A16D">
            <w:pPr>
              <w:jc w:val="left"/>
              <w:rPr>
                <w:rFonts w:hint="eastAsia"/>
              </w:rPr>
            </w:pPr>
          </w:p>
          <w:p w14:paraId="7C7B6D60">
            <w:pPr>
              <w:jc w:val="righ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</w:rPr>
              <w:t xml:space="preserve">        班主任(签名)：</w:t>
            </w:r>
            <w:r>
              <w:rPr>
                <w:rFonts w:hint="eastAsia"/>
                <w:lang w:val="en-US" w:eastAsia="zh-CN"/>
              </w:rPr>
              <w:t>丁明艺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>2026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rFonts w:hint="eastAsia"/>
              </w:rPr>
              <w:t>日</w:t>
            </w:r>
          </w:p>
        </w:tc>
      </w:tr>
      <w:tr w14:paraId="02878A6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1501" w:hRule="atLeast"/>
          <w:jc w:val="center"/>
        </w:trPr>
        <w:tc>
          <w:tcPr>
            <w:tcW w:w="741" w:type="dxa"/>
            <w:vMerge w:val="continue"/>
            <w:noWrap w:val="0"/>
            <w:vAlign w:val="center"/>
          </w:tcPr>
          <w:p w14:paraId="2C29642A">
            <w:pPr>
              <w:spacing w:before="85" w:beforeLines="30" w:after="85" w:afterLines="30"/>
            </w:pPr>
          </w:p>
        </w:tc>
        <w:tc>
          <w:tcPr>
            <w:tcW w:w="8819" w:type="dxa"/>
            <w:noWrap w:val="0"/>
            <w:vAlign w:val="top"/>
          </w:tcPr>
          <w:p w14:paraId="4987362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（竞赛之星需要学科竞赛教练或指导教师给出相应评语，其他星相不需要）。</w:t>
            </w:r>
          </w:p>
          <w:p w14:paraId="15E5C7D3">
            <w:pPr>
              <w:rPr>
                <w:rFonts w:hint="eastAsia"/>
              </w:rPr>
            </w:pPr>
          </w:p>
          <w:p w14:paraId="6797D407">
            <w:pPr>
              <w:rPr>
                <w:rFonts w:hint="eastAsia"/>
              </w:rPr>
            </w:pPr>
          </w:p>
          <w:p w14:paraId="2165F66B">
            <w:pPr>
              <w:jc w:val="right"/>
              <w:rPr>
                <w:rFonts w:hint="eastAsia"/>
              </w:rPr>
            </w:pPr>
          </w:p>
          <w:p w14:paraId="2EBF9EE6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指导教师(签名)：              年   月   日</w:t>
            </w:r>
          </w:p>
        </w:tc>
      </w:tr>
      <w:tr w14:paraId="47162E5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834" w:hRule="atLeast"/>
          <w:jc w:val="center"/>
        </w:trPr>
        <w:tc>
          <w:tcPr>
            <w:tcW w:w="741" w:type="dxa"/>
            <w:noWrap w:val="0"/>
            <w:vAlign w:val="center"/>
          </w:tcPr>
          <w:p w14:paraId="7B7ABBEF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3C07A9B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noWrap w:val="0"/>
            <w:vAlign w:val="top"/>
          </w:tcPr>
          <w:p w14:paraId="4743DBC5">
            <w:pPr>
              <w:spacing w:before="143" w:beforeLines="50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 w14:paraId="7FE734F2">
            <w:pPr>
              <w:spacing w:before="85" w:beforeLines="30" w:after="57" w:afterLines="20"/>
              <w:ind w:firstLine="1260" w:firstLineChars="600"/>
              <w:rPr>
                <w:rFonts w:hint="eastAsia"/>
              </w:rPr>
            </w:pPr>
          </w:p>
          <w:p w14:paraId="6E456220">
            <w:pPr>
              <w:spacing w:before="85" w:beforeLines="30" w:after="57" w:afterLines="20"/>
              <w:ind w:firstLine="1260" w:firstLineChars="600"/>
              <w:rPr>
                <w:rFonts w:hint="eastAsia"/>
              </w:rPr>
            </w:pPr>
          </w:p>
          <w:p w14:paraId="6CD41E82">
            <w:pPr>
              <w:spacing w:before="85" w:beforeLines="30" w:after="57" w:afterLines="20"/>
              <w:ind w:firstLine="1260" w:firstLineChars="600"/>
              <w:rPr>
                <w:rFonts w:hint="eastAsia"/>
              </w:rPr>
            </w:pPr>
          </w:p>
          <w:p w14:paraId="209212AC">
            <w:pPr>
              <w:spacing w:before="85" w:beforeLines="30" w:after="57" w:afterLines="20"/>
              <w:ind w:firstLine="1260" w:firstLineChars="600"/>
              <w:rPr>
                <w:rFonts w:hint="eastAsia"/>
              </w:rPr>
            </w:pPr>
          </w:p>
          <w:p w14:paraId="67171D9A">
            <w:pPr>
              <w:spacing w:before="85" w:beforeLines="30" w:after="57" w:afterLines="20"/>
              <w:ind w:firstLine="1260" w:firstLineChars="6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</w:rPr>
              <w:t>学校评审组负责人(签名)：                  年   月   日</w:t>
            </w:r>
          </w:p>
        </w:tc>
      </w:tr>
    </w:tbl>
    <w:p w14:paraId="0C1BF2F8">
      <w:pPr>
        <w:rPr>
          <w:rFonts w:hint="eastAsia"/>
        </w:rPr>
      </w:pPr>
    </w:p>
    <w:p w14:paraId="784C7693">
      <w:pPr>
        <w:jc w:val="center"/>
        <w:rPr>
          <w:rFonts w:hint="eastAsia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幼圆">
    <w:altName w:val="宋体"/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A92EA7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43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47A5C"/>
    <w:rsid w:val="00062501"/>
    <w:rsid w:val="000A4387"/>
    <w:rsid w:val="000D0B1E"/>
    <w:rsid w:val="000D23C1"/>
    <w:rsid w:val="000D70C8"/>
    <w:rsid w:val="00170A5E"/>
    <w:rsid w:val="001A59C1"/>
    <w:rsid w:val="001E438D"/>
    <w:rsid w:val="00236F1E"/>
    <w:rsid w:val="002742FB"/>
    <w:rsid w:val="00375E9C"/>
    <w:rsid w:val="003A1093"/>
    <w:rsid w:val="003C0243"/>
    <w:rsid w:val="003C6608"/>
    <w:rsid w:val="00411C40"/>
    <w:rsid w:val="00422856"/>
    <w:rsid w:val="00423949"/>
    <w:rsid w:val="00492558"/>
    <w:rsid w:val="004C3B85"/>
    <w:rsid w:val="00570148"/>
    <w:rsid w:val="0059249E"/>
    <w:rsid w:val="005F143B"/>
    <w:rsid w:val="006951CC"/>
    <w:rsid w:val="006B0F21"/>
    <w:rsid w:val="006E1FD9"/>
    <w:rsid w:val="00704144"/>
    <w:rsid w:val="00752203"/>
    <w:rsid w:val="007C3625"/>
    <w:rsid w:val="007D1055"/>
    <w:rsid w:val="007E2C48"/>
    <w:rsid w:val="0082065A"/>
    <w:rsid w:val="0087681A"/>
    <w:rsid w:val="00893574"/>
    <w:rsid w:val="008C0FDB"/>
    <w:rsid w:val="008F0B7E"/>
    <w:rsid w:val="008F7BDB"/>
    <w:rsid w:val="0091207C"/>
    <w:rsid w:val="00923EAF"/>
    <w:rsid w:val="0093257F"/>
    <w:rsid w:val="00A11EFE"/>
    <w:rsid w:val="00A516BB"/>
    <w:rsid w:val="00AA2351"/>
    <w:rsid w:val="00B05E93"/>
    <w:rsid w:val="00B304E6"/>
    <w:rsid w:val="00B503D0"/>
    <w:rsid w:val="00B7141C"/>
    <w:rsid w:val="00B8501F"/>
    <w:rsid w:val="00BB0322"/>
    <w:rsid w:val="00BD1948"/>
    <w:rsid w:val="00C04C6D"/>
    <w:rsid w:val="00C16420"/>
    <w:rsid w:val="00C27811"/>
    <w:rsid w:val="00C72A9B"/>
    <w:rsid w:val="00C81F8B"/>
    <w:rsid w:val="00C8395A"/>
    <w:rsid w:val="00C87D9F"/>
    <w:rsid w:val="00C9624F"/>
    <w:rsid w:val="00CB475F"/>
    <w:rsid w:val="00CD4D05"/>
    <w:rsid w:val="00D04D9A"/>
    <w:rsid w:val="00D17EEC"/>
    <w:rsid w:val="00D5099E"/>
    <w:rsid w:val="00D57B71"/>
    <w:rsid w:val="00DA1DF7"/>
    <w:rsid w:val="00DE25C7"/>
    <w:rsid w:val="00DE7980"/>
    <w:rsid w:val="00E10F09"/>
    <w:rsid w:val="00E26D6B"/>
    <w:rsid w:val="00E4271B"/>
    <w:rsid w:val="00EA656E"/>
    <w:rsid w:val="00EC2D0C"/>
    <w:rsid w:val="00F10725"/>
    <w:rsid w:val="00FA3C58"/>
    <w:rsid w:val="00FC73DA"/>
    <w:rsid w:val="00FE1399"/>
    <w:rsid w:val="00FE50A3"/>
    <w:rsid w:val="00FF1BBF"/>
    <w:rsid w:val="00FF3837"/>
    <w:rsid w:val="04572280"/>
    <w:rsid w:val="072A0DCF"/>
    <w:rsid w:val="0D704147"/>
    <w:rsid w:val="17004D08"/>
    <w:rsid w:val="1C5D2E4C"/>
    <w:rsid w:val="1DCF386C"/>
    <w:rsid w:val="1E843231"/>
    <w:rsid w:val="1F90167A"/>
    <w:rsid w:val="31FA1C8E"/>
    <w:rsid w:val="32F82AAB"/>
    <w:rsid w:val="352743C4"/>
    <w:rsid w:val="358B1805"/>
    <w:rsid w:val="38493580"/>
    <w:rsid w:val="3E1B622E"/>
    <w:rsid w:val="436772D4"/>
    <w:rsid w:val="45123DB2"/>
    <w:rsid w:val="47B023B6"/>
    <w:rsid w:val="505D66F0"/>
    <w:rsid w:val="529F0F39"/>
    <w:rsid w:val="5D261A8F"/>
    <w:rsid w:val="5E8441D2"/>
    <w:rsid w:val="5FF12653"/>
    <w:rsid w:val="63105731"/>
    <w:rsid w:val="638F21A9"/>
    <w:rsid w:val="63C418B5"/>
    <w:rsid w:val="678F6035"/>
    <w:rsid w:val="695331A3"/>
    <w:rsid w:val="6C3C4107"/>
    <w:rsid w:val="701B0935"/>
    <w:rsid w:val="71CD7808"/>
    <w:rsid w:val="71F13391"/>
    <w:rsid w:val="7C4102D5"/>
    <w:rsid w:val="7E4516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nhideWhenUsed="0" w:uiPriority="0" w:semiHidden="0" w:name="HTML Typewriter"/>
    <w:lsdException w:uiPriority="99" w:name="HTML Variable"/>
    <w:lsdException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iPriority w:val="0"/>
  </w:style>
  <w:style w:type="table" w:default="1" w:styleId="7">
    <w:name w:val="Normal Table"/>
    <w:semiHidden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styleId="3">
    <w:name w:val="Balloon Text"/>
    <w:basedOn w:val="1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uiPriority w:val="0"/>
    <w:pPr>
      <w:spacing w:before="100" w:beforeAutospacing="1" w:after="100" w:afterAutospacing="1"/>
    </w:pPr>
    <w:rPr>
      <w:rFonts w:ascii="宋体" w:hAnsi="宋体"/>
      <w:sz w:val="24"/>
      <w:lang w:val="en-US" w:eastAsia="zh-CN" w:bidi="ar-SA"/>
    </w:rPr>
  </w:style>
  <w:style w:type="table" w:styleId="8">
    <w:name w:val="Table Grid"/>
    <w:basedOn w:val="7"/>
    <w:uiPriority w:val="0"/>
    <w:pPr>
      <w:widowControl w:val="0"/>
      <w:jc w:val="both"/>
    </w:pPr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qFormat/>
    <w:uiPriority w:val="0"/>
    <w:rPr>
      <w:color w:val="CC0000"/>
    </w:rPr>
  </w:style>
  <w:style w:type="character" w:styleId="11">
    <w:name w:val="HTML Typewriter"/>
    <w:uiPriority w:val="0"/>
    <w:rPr>
      <w:rFonts w:hint="default" w:ascii="Courier New" w:hAnsi="Courier New" w:eastAsia="宋体" w:cs="Courier New"/>
      <w:sz w:val="18"/>
      <w:szCs w:val="18"/>
    </w:rPr>
  </w:style>
  <w:style w:type="character" w:styleId="12">
    <w:name w:val="Hyperlink"/>
    <w:uiPriority w:val="0"/>
    <w:rPr>
      <w:color w:val="261CDC"/>
      <w:u w:val="single"/>
    </w:rPr>
  </w:style>
  <w:style w:type="paragraph" w:customStyle="1" w:styleId="13">
    <w:name w:val="p0"/>
    <w:basedOn w:val="1"/>
    <w:uiPriority w:val="0"/>
    <w:pPr>
      <w:widowControl/>
    </w:pPr>
    <w:rPr>
      <w:rFonts w:ascii="Calibri" w:hAnsi="Calibri" w:cs="宋体"/>
      <w:kern w:val="0"/>
      <w:szCs w:val="21"/>
    </w:rPr>
  </w:style>
  <w:style w:type="paragraph" w:customStyle="1" w:styleId="14">
    <w:name w:val="0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">
    <w:name w:val="Body"/>
    <w:uiPriority w:val="0"/>
    <w:pPr>
      <w:widowControl w:val="0"/>
      <w:pBdr>
        <w:top w:val="none" w:color="FFFFFF" w:sz="96" w:space="31"/>
        <w:left w:val="none" w:color="FFFFFF" w:sz="96" w:space="31"/>
        <w:bottom w:val="none" w:color="FFFFFF" w:sz="96" w:space="31"/>
        <w:right w:val="none" w:color="FFFFFF" w:sz="96" w:space="31"/>
      </w:pBdr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val="none" w:color="000000"/>
      <w:lang w:val="zh-TW" w:eastAsia="zh-TW" w:bidi="ar-SA"/>
    </w:rPr>
  </w:style>
  <w:style w:type="character" w:customStyle="1" w:styleId="16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2</Pages>
  <Words>1072</Words>
  <Characters>1084</Characters>
  <Lines>4</Lines>
  <Paragraphs>1</Paragraphs>
  <TotalTime>4</TotalTime>
  <ScaleCrop>false</ScaleCrop>
  <LinksUpToDate>false</LinksUpToDate>
  <CharactersWithSpaces>1165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2024-11-11T06:07:00Z</dcterms:created>
  <dc:creator>lenovo</dc:creator>
  <cp:lastModifiedBy>zzz</cp:lastModifiedBy>
  <dcterms:modified xsi:type="dcterms:W3CDTF">2026-06-24T07:32:32Z</dcterms:modified>
  <dc:title> 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11397FAF2B1A4512A57F4732DD88C64D_13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